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DB3A7" w14:textId="77777777" w:rsidR="00940D06" w:rsidRDefault="00940D06" w:rsidP="00940D06">
      <w:pPr>
        <w:pStyle w:val="font8"/>
      </w:pPr>
      <w:r>
        <w:rPr>
          <w:rFonts w:ascii="Arial" w:hAnsi="Arial"/>
        </w:rPr>
        <w:t>AGBs Stand 1.06.2019 </w:t>
      </w:r>
    </w:p>
    <w:p w14:paraId="2A41EF14" w14:textId="77777777" w:rsidR="00940D06" w:rsidRDefault="00940D06" w:rsidP="00940D06">
      <w:pPr>
        <w:pStyle w:val="font8"/>
      </w:pPr>
      <w:r>
        <w:rPr>
          <w:rStyle w:val="wixguard"/>
          <w:rFonts w:ascii="Arial" w:hAnsi="Arial"/>
        </w:rPr>
        <w:t>​</w:t>
      </w:r>
    </w:p>
    <w:p w14:paraId="3E7D8AD6" w14:textId="77777777" w:rsidR="00940D06" w:rsidRDefault="00940D06" w:rsidP="00940D06">
      <w:pPr>
        <w:pStyle w:val="font8"/>
      </w:pPr>
      <w:r>
        <w:rPr>
          <w:rFonts w:ascii="Arial" w:hAnsi="Arial" w:cs="Arial"/>
        </w:rPr>
        <w:t xml:space="preserve">Am Ende des Textes finden Sie </w:t>
      </w:r>
      <w:r>
        <w:rPr>
          <w:rFonts w:ascii="Arial" w:hAnsi="Arial" w:cs="Arial"/>
        </w:rPr>
        <w:t xml:space="preserve">zu den </w:t>
      </w:r>
      <w:proofErr w:type="spellStart"/>
      <w:r>
        <w:rPr>
          <w:rFonts w:ascii="Arial" w:hAnsi="Arial" w:cs="Arial"/>
        </w:rPr>
        <w:t>AGB</w:t>
      </w:r>
      <w:r>
        <w:rPr>
          <w:rFonts w:ascii="Arial" w:hAnsi="Arial" w:cs="Arial"/>
        </w:rPr>
        <w:t>´s</w:t>
      </w:r>
      <w:proofErr w:type="spellEnd"/>
      <w:r>
        <w:rPr>
          <w:rFonts w:ascii="Arial" w:hAnsi="Arial" w:cs="Arial"/>
        </w:rPr>
        <w:t xml:space="preserve"> die Widerrufsbelehrung für Verbraucher und ein Widerrufsformular zum Download.</w:t>
      </w:r>
    </w:p>
    <w:p w14:paraId="714412E6" w14:textId="77777777" w:rsidR="00940D06" w:rsidRDefault="00940D06" w:rsidP="00940D06">
      <w:pPr>
        <w:pStyle w:val="font8"/>
      </w:pPr>
      <w:r>
        <w:t> </w:t>
      </w:r>
    </w:p>
    <w:p w14:paraId="5B95F59E" w14:textId="77777777" w:rsidR="00940D06" w:rsidRDefault="00940D06" w:rsidP="00940D06">
      <w:pPr>
        <w:pStyle w:val="font8"/>
      </w:pPr>
      <w:r>
        <w:rPr>
          <w:rFonts w:ascii="Arial" w:hAnsi="Arial" w:cs="Arial"/>
        </w:rPr>
        <w:t>D</w:t>
      </w:r>
      <w:r>
        <w:rPr>
          <w:rFonts w:ascii="Arial" w:hAnsi="Arial" w:cs="Arial"/>
        </w:rPr>
        <w:t xml:space="preserve">er </w:t>
      </w:r>
      <w:r>
        <w:rPr>
          <w:rFonts w:ascii="Arial" w:hAnsi="Arial" w:cs="Arial"/>
        </w:rPr>
        <w:t xml:space="preserve">Vermittler, Wolfgang </w:t>
      </w:r>
      <w:proofErr w:type="spellStart"/>
      <w:r>
        <w:rPr>
          <w:rFonts w:ascii="Arial" w:hAnsi="Arial" w:cs="Arial"/>
        </w:rPr>
        <w:t>Mansen</w:t>
      </w:r>
      <w:proofErr w:type="spellEnd"/>
      <w:r>
        <w:rPr>
          <w:rFonts w:ascii="Arial" w:hAnsi="Arial" w:cs="Arial"/>
        </w:rPr>
        <w:t xml:space="preserve">; </w:t>
      </w:r>
      <w:proofErr w:type="spellStart"/>
      <w:r>
        <w:rPr>
          <w:rFonts w:ascii="Arial" w:hAnsi="Arial" w:cs="Arial"/>
        </w:rPr>
        <w:t>Gastro</w:t>
      </w:r>
      <w:proofErr w:type="spellEnd"/>
      <w:r>
        <w:rPr>
          <w:rFonts w:ascii="Arial" w:hAnsi="Arial" w:cs="Arial"/>
        </w:rPr>
        <w:t xml:space="preserve"> Consulting</w:t>
      </w:r>
      <w:r>
        <w:rPr>
          <w:rFonts w:ascii="Arial" w:hAnsi="Arial" w:cs="Arial"/>
        </w:rPr>
        <w:t xml:space="preserve"> Hamburg</w:t>
      </w:r>
      <w:r>
        <w:rPr>
          <w:rFonts w:ascii="Arial" w:hAnsi="Arial" w:cs="Arial"/>
        </w:rPr>
        <w:t xml:space="preserve">, </w:t>
      </w:r>
      <w:proofErr w:type="spellStart"/>
      <w:r>
        <w:rPr>
          <w:rFonts w:ascii="Arial" w:hAnsi="Arial" w:cs="Arial"/>
        </w:rPr>
        <w:t>Tesdopfstrasse</w:t>
      </w:r>
      <w:proofErr w:type="spellEnd"/>
      <w:r>
        <w:rPr>
          <w:rFonts w:ascii="Arial" w:hAnsi="Arial" w:cs="Arial"/>
        </w:rPr>
        <w:t xml:space="preserve"> 17, 20148 Hamburg </w:t>
      </w:r>
    </w:p>
    <w:p w14:paraId="22FC962D" w14:textId="77777777" w:rsidR="00940D06" w:rsidRDefault="00940D06" w:rsidP="00940D06">
      <w:pPr>
        <w:pStyle w:val="font8"/>
      </w:pPr>
      <w:r>
        <w:t> </w:t>
      </w:r>
    </w:p>
    <w:p w14:paraId="4F1A05C7" w14:textId="77777777" w:rsidR="00940D06" w:rsidRDefault="00940D06" w:rsidP="00940D06">
      <w:pPr>
        <w:pStyle w:val="font8"/>
      </w:pPr>
      <w:r>
        <w:rPr>
          <w:rFonts w:ascii="Arial" w:hAnsi="Arial" w:cs="Arial"/>
        </w:rPr>
        <w:t xml:space="preserve">Der Vermittler Wolfgang </w:t>
      </w:r>
      <w:proofErr w:type="spellStart"/>
      <w:r>
        <w:rPr>
          <w:rFonts w:ascii="Arial" w:hAnsi="Arial" w:cs="Arial"/>
        </w:rPr>
        <w:t>Mansen</w:t>
      </w:r>
      <w:proofErr w:type="spellEnd"/>
      <w:r>
        <w:rPr>
          <w:rFonts w:ascii="Arial" w:hAnsi="Arial" w:cs="Arial"/>
        </w:rPr>
        <w:t xml:space="preserve">, </w:t>
      </w:r>
      <w:r>
        <w:rPr>
          <w:rFonts w:ascii="Arial" w:hAnsi="Arial" w:cs="Arial"/>
        </w:rPr>
        <w:t>im folgenden Vermit</w:t>
      </w:r>
      <w:r>
        <w:rPr>
          <w:rFonts w:ascii="Arial" w:hAnsi="Arial" w:cs="Arial"/>
        </w:rPr>
        <w:t>t</w:t>
      </w:r>
      <w:r>
        <w:rPr>
          <w:rFonts w:ascii="Arial" w:hAnsi="Arial" w:cs="Arial"/>
        </w:rPr>
        <w:t>ler genannt - widmet sich der Erfüllung von Vermittlungsaufträgen mit größtmöglicher Sorgfalt und objektiver Wahrnehmung der Interessen der Verkäufer, Vermieter und Verpächter - im folgenden „Anbieter“ genannt - und der Käufer, Mieter oder Pächter - im folgenden „Interessent“ genannt – sowie beide gemeinschaftlich „Vertragspartner“ genannt - im Rahmen der allgemein anerkannten kaufmännischen Grundsätze und Gebräuche unter Einhaltung der Standesregeln des Berufstandes.</w:t>
      </w:r>
    </w:p>
    <w:p w14:paraId="345C7D6F" w14:textId="77777777" w:rsidR="00940D06" w:rsidRDefault="00940D06" w:rsidP="00940D06">
      <w:pPr>
        <w:pStyle w:val="font8"/>
      </w:pPr>
      <w:r>
        <w:t> </w:t>
      </w:r>
    </w:p>
    <w:p w14:paraId="5B44D281" w14:textId="77777777" w:rsidR="00940D06" w:rsidRDefault="00940D06" w:rsidP="00940D06">
      <w:pPr>
        <w:pStyle w:val="font8"/>
        <w:rPr>
          <w:rFonts w:ascii="Arial" w:hAnsi="Arial" w:cs="Arial"/>
        </w:rPr>
      </w:pPr>
      <w:r>
        <w:rPr>
          <w:rFonts w:ascii="Arial" w:hAnsi="Arial" w:cs="Arial"/>
        </w:rPr>
        <w:t>1. Art der Tätigkeit</w:t>
      </w:r>
    </w:p>
    <w:p w14:paraId="7A4C8E21" w14:textId="77777777" w:rsidR="00940D06" w:rsidRDefault="00940D06" w:rsidP="00940D06">
      <w:pPr>
        <w:pStyle w:val="font8"/>
      </w:pPr>
      <w:r>
        <w:rPr>
          <w:rFonts w:ascii="Arial" w:hAnsi="Arial" w:cs="Arial"/>
        </w:rPr>
        <w:t>Die Tätigkeit umfasst den Nachweis oder die Vermittlung zum Erwerb, Miete oder Pacht von Grundstücken, Häusern, Wohnungen, Gewerbeimmobilien und sonstigen Immobilien. Irrtum, Zwischenverkauf/Zwischenvermietung bleiben vorbehalten. Die Angaben und Unterlagen</w:t>
      </w:r>
      <w:r>
        <w:rPr>
          <w:rFonts w:ascii="MS Gothic" w:eastAsia="MS Gothic" w:hAnsi="MS Gothic" w:cs="MS Gothic" w:hint="eastAsia"/>
        </w:rPr>
        <w:t> </w:t>
      </w:r>
      <w:r>
        <w:rPr>
          <w:rFonts w:ascii="Arial" w:hAnsi="Arial" w:cs="Arial"/>
        </w:rPr>
        <w:t>zum Objekt basieren auf Informationen Dritter, die dem Vermittler erteilt wurden. Der Vermittler ist bemüht, über Vertragspartner oder Objekte möglichst vollständige und wahrheitsgemäße Angaben zu erhalten. Für deren Richtig- und Vollständigkeit kann jedoch keine Haftung übernommen werden.</w:t>
      </w:r>
    </w:p>
    <w:p w14:paraId="65F57E13" w14:textId="77777777" w:rsidR="00940D06" w:rsidRDefault="00940D06" w:rsidP="00940D06">
      <w:pPr>
        <w:pStyle w:val="font8"/>
      </w:pPr>
      <w:r>
        <w:t> </w:t>
      </w:r>
    </w:p>
    <w:p w14:paraId="15F282EF" w14:textId="77777777" w:rsidR="00940D06" w:rsidRDefault="00940D06" w:rsidP="00940D06">
      <w:pPr>
        <w:pStyle w:val="font8"/>
        <w:rPr>
          <w:rFonts w:ascii="Arial" w:hAnsi="Arial" w:cs="Arial"/>
        </w:rPr>
      </w:pPr>
      <w:r>
        <w:rPr>
          <w:rFonts w:ascii="Arial" w:hAnsi="Arial" w:cs="Arial"/>
        </w:rPr>
        <w:t>2. Eigentümerangaben</w:t>
      </w:r>
    </w:p>
    <w:p w14:paraId="1395D11C" w14:textId="77777777" w:rsidR="00940D06" w:rsidRDefault="00940D06" w:rsidP="00940D06">
      <w:pPr>
        <w:pStyle w:val="font8"/>
      </w:pPr>
      <w:r>
        <w:rPr>
          <w:rFonts w:ascii="Arial" w:hAnsi="Arial" w:cs="Arial"/>
        </w:rPr>
        <w:t xml:space="preserve">Der Vermittler weist darauf hin, dass die von ihm weitergegebenen Objektinformationen vom Anbieter bzw. von einem vom Anbieter beauftragten Dritten stammen und von ihm, dem </w:t>
      </w:r>
      <w:r>
        <w:rPr>
          <w:rFonts w:ascii="Arial" w:hAnsi="Arial" w:cs="Arial"/>
        </w:rPr>
        <w:t>Vermittler,</w:t>
      </w:r>
      <w:r>
        <w:rPr>
          <w:rFonts w:ascii="Arial" w:hAnsi="Arial" w:cs="Arial"/>
        </w:rPr>
        <w:t xml:space="preserve"> auf ihre Richtigkeit hin nicht überprüft worden sind. Es ist Sache des Interessenten, diese Angaben auf ihre Richtigkeit hin zu überprüfen. Der </w:t>
      </w:r>
      <w:r>
        <w:rPr>
          <w:rFonts w:ascii="Arial" w:hAnsi="Arial" w:cs="Arial"/>
        </w:rPr>
        <w:t>Vermittler,</w:t>
      </w:r>
      <w:r>
        <w:rPr>
          <w:rFonts w:ascii="Arial" w:hAnsi="Arial" w:cs="Arial"/>
        </w:rPr>
        <w:t xml:space="preserve"> der diese Informationen nur weitergibt, übernimmt für die Richtigkeit keinerlei Haftung.</w:t>
      </w:r>
      <w:r>
        <w:rPr>
          <w:rFonts w:ascii="MS Gothic" w:eastAsia="MS Gothic" w:hAnsi="MS Gothic" w:cs="MS Gothic" w:hint="eastAsia"/>
        </w:rPr>
        <w:t> </w:t>
      </w:r>
      <w:r>
        <w:rPr>
          <w:rFonts w:ascii="Arial" w:hAnsi="Arial" w:cs="Arial"/>
        </w:rPr>
        <w:t>Gesetzlich erforderliche Angaben, insbesondere Angaben gemäß der aktuellen EnEV, fordert der Vermittler beim Anbieter grundsätzlich an. Der Vermittler haftet ausdrücklich nicht dafür, dass diese Unterlagen und Angaben bereitgestellt werden und übernimmt keine Haftung für die Vollständigkeit und Richtigkeit der Unterlagen und Angaben.</w:t>
      </w:r>
    </w:p>
    <w:p w14:paraId="7583E12E" w14:textId="77777777" w:rsidR="00940D06" w:rsidRDefault="00940D06" w:rsidP="00940D06">
      <w:pPr>
        <w:pStyle w:val="font8"/>
      </w:pPr>
      <w:r>
        <w:t> </w:t>
      </w:r>
    </w:p>
    <w:p w14:paraId="5F62A2E3" w14:textId="77777777" w:rsidR="00940D06" w:rsidRDefault="00940D06" w:rsidP="00940D06">
      <w:pPr>
        <w:pStyle w:val="font8"/>
        <w:rPr>
          <w:rFonts w:ascii="Arial" w:hAnsi="Arial" w:cs="Arial"/>
        </w:rPr>
      </w:pPr>
      <w:r>
        <w:rPr>
          <w:rFonts w:ascii="Arial" w:hAnsi="Arial" w:cs="Arial"/>
        </w:rPr>
        <w:t xml:space="preserve">3. </w:t>
      </w:r>
      <w:r>
        <w:rPr>
          <w:rFonts w:ascii="Arial" w:hAnsi="Arial" w:cs="Arial"/>
        </w:rPr>
        <w:t>Weitergabe Verbot</w:t>
      </w:r>
    </w:p>
    <w:p w14:paraId="660FBDFF" w14:textId="77777777" w:rsidR="00940D06" w:rsidRDefault="00940D06" w:rsidP="00940D06">
      <w:pPr>
        <w:pStyle w:val="font8"/>
      </w:pPr>
      <w:r>
        <w:rPr>
          <w:rFonts w:ascii="MS Gothic" w:eastAsia="MS Gothic" w:hAnsi="MS Gothic" w:cs="MS Gothic" w:hint="eastAsia"/>
        </w:rPr>
        <w:t>S</w:t>
      </w:r>
      <w:r>
        <w:rPr>
          <w:rFonts w:ascii="Arial" w:hAnsi="Arial" w:cs="Arial"/>
        </w:rPr>
        <w:t>ämtliche Informationen einschließlich der Objektnachweise des Vermittlers sind ausschließlich für den Interessenten bestimmt. Diesem ist es ausdrücklich untersagt, die Objektnachweise und Objektinformationen ohne ausdrückliche Zustimmung des Vermittlers, die zuvor schriftlich eingeholt werden muss, an Dritte weiterzugeben. Verstößt der Interessent gegen diese Verpflichtung und schließt der Dritte oder andere Personen, an die der Dritte seinerseits die Informationen weitergegeben hat, den Hauptvertrag ab, so ist der Interessent verpflichtet, dem Vermittler die mit ihm vereinbarte Provision zuzüglich Mehrwertsteuer zu entrichten.</w:t>
      </w:r>
    </w:p>
    <w:p w14:paraId="04F8D02F" w14:textId="77777777" w:rsidR="00940D06" w:rsidRDefault="00940D06" w:rsidP="00940D06">
      <w:pPr>
        <w:pStyle w:val="font8"/>
      </w:pPr>
      <w:r>
        <w:t> </w:t>
      </w:r>
    </w:p>
    <w:p w14:paraId="585747CE" w14:textId="77777777" w:rsidR="00940D06" w:rsidRDefault="00940D06" w:rsidP="00940D06">
      <w:pPr>
        <w:pStyle w:val="font8"/>
        <w:rPr>
          <w:rFonts w:ascii="Arial" w:hAnsi="Arial" w:cs="Arial"/>
        </w:rPr>
      </w:pPr>
      <w:r>
        <w:rPr>
          <w:rFonts w:ascii="Arial" w:hAnsi="Arial" w:cs="Arial"/>
        </w:rPr>
        <w:t>4. Maklervertrag</w:t>
      </w:r>
    </w:p>
    <w:p w14:paraId="276A9489" w14:textId="77777777" w:rsidR="00940D06" w:rsidRDefault="00940D06" w:rsidP="00940D06">
      <w:pPr>
        <w:pStyle w:val="font8"/>
      </w:pPr>
      <w:r>
        <w:rPr>
          <w:rFonts w:ascii="Arial" w:hAnsi="Arial" w:cs="Arial"/>
        </w:rPr>
        <w:t>Ein Vermittlungsvertrag kommt zustande, wenn Sie als Vertragspartner, d.h. sowohl als Anbieter oder als Interessent, von einem oder mehreren Angeboten des Vermittlers Gebrauch machen, indem Sie sich mit uns oder unmittelbar mit dem Anbieter bzw. Interessenten direkt in Verbindung setzen. Hierunter fällt ausdrücklich nicht eine Vermittlung, die im § 2, Gesetz zur Regelung der Wohnungsvermittlung (</w:t>
      </w:r>
      <w:proofErr w:type="spellStart"/>
      <w:r>
        <w:rPr>
          <w:rFonts w:ascii="Arial" w:hAnsi="Arial" w:cs="Arial"/>
        </w:rPr>
        <w:t>Bestellerprinzip</w:t>
      </w:r>
      <w:proofErr w:type="spellEnd"/>
      <w:r>
        <w:rPr>
          <w:rFonts w:ascii="Arial" w:hAnsi="Arial" w:cs="Arial"/>
        </w:rPr>
        <w:t>) festgelegt ist. Mit dem Empfang des Angebots - per Post, E-Mail, Fax, Telefon, durch das Internet oder auf andere Art und Weise - treten diese AGB in Kraft.</w:t>
      </w:r>
    </w:p>
    <w:p w14:paraId="3ED1186C" w14:textId="77777777" w:rsidR="00940D06" w:rsidRDefault="00940D06" w:rsidP="00940D06">
      <w:pPr>
        <w:pStyle w:val="font8"/>
      </w:pPr>
      <w:r>
        <w:t> </w:t>
      </w:r>
    </w:p>
    <w:p w14:paraId="76A2BA1A" w14:textId="77777777" w:rsidR="00940D06" w:rsidRDefault="00940D06" w:rsidP="00940D06">
      <w:pPr>
        <w:pStyle w:val="font8"/>
        <w:rPr>
          <w:rFonts w:ascii="Arial" w:hAnsi="Arial" w:cs="Arial"/>
        </w:rPr>
      </w:pPr>
      <w:r>
        <w:rPr>
          <w:rFonts w:ascii="Arial" w:hAnsi="Arial" w:cs="Arial"/>
        </w:rPr>
        <w:t>5. Doppeltätigkeit</w:t>
      </w:r>
    </w:p>
    <w:p w14:paraId="5BCA739A" w14:textId="77777777" w:rsidR="00940D06" w:rsidRDefault="00940D06" w:rsidP="00940D06">
      <w:pPr>
        <w:pStyle w:val="font8"/>
      </w:pPr>
      <w:r>
        <w:rPr>
          <w:rFonts w:ascii="Arial" w:hAnsi="Arial" w:cs="Arial"/>
        </w:rPr>
        <w:t>Der Vermittler darf sowohl für den Anbieter als auch den Interessenten tätig werden.</w:t>
      </w:r>
    </w:p>
    <w:p w14:paraId="00C1B40A" w14:textId="77777777" w:rsidR="00940D06" w:rsidRDefault="00940D06" w:rsidP="00940D06">
      <w:pPr>
        <w:pStyle w:val="font8"/>
      </w:pPr>
      <w:r>
        <w:t> </w:t>
      </w:r>
    </w:p>
    <w:p w14:paraId="222495FD" w14:textId="77777777" w:rsidR="00940D06" w:rsidRDefault="00940D06" w:rsidP="00940D06">
      <w:pPr>
        <w:pStyle w:val="font8"/>
        <w:rPr>
          <w:rFonts w:ascii="Arial" w:hAnsi="Arial" w:cs="Arial"/>
        </w:rPr>
      </w:pPr>
      <w:r>
        <w:rPr>
          <w:rFonts w:ascii="Arial" w:hAnsi="Arial" w:cs="Arial"/>
        </w:rPr>
        <w:t>6. Haftungsbegrenzung</w:t>
      </w:r>
    </w:p>
    <w:p w14:paraId="709AC0C8" w14:textId="77777777" w:rsidR="00940D06" w:rsidRDefault="00940D06" w:rsidP="00940D06">
      <w:pPr>
        <w:pStyle w:val="font8"/>
      </w:pPr>
      <w:r>
        <w:rPr>
          <w:rFonts w:ascii="Arial" w:hAnsi="Arial" w:cs="Arial"/>
        </w:rPr>
        <w:t xml:space="preserve">Die Haftung des Vermittlers wird auf grob fahrlässiges oder vorsätzliches Verhalten begrenzt, soweit der Vertragspartner durch das Verhalten des Vermittlers keinen Körperschaden erleidet oder sein </w:t>
      </w:r>
      <w:proofErr w:type="gramStart"/>
      <w:r>
        <w:rPr>
          <w:rFonts w:ascii="Arial" w:hAnsi="Arial" w:cs="Arial"/>
        </w:rPr>
        <w:t>Leben  verliert</w:t>
      </w:r>
      <w:proofErr w:type="gramEnd"/>
      <w:r>
        <w:rPr>
          <w:rFonts w:ascii="Arial" w:hAnsi="Arial" w:cs="Arial"/>
        </w:rPr>
        <w:t>.</w:t>
      </w:r>
    </w:p>
    <w:p w14:paraId="7BE2B4FF" w14:textId="77777777" w:rsidR="00940D06" w:rsidRDefault="00940D06" w:rsidP="00940D06">
      <w:pPr>
        <w:pStyle w:val="font8"/>
      </w:pPr>
      <w:r>
        <w:t> </w:t>
      </w:r>
    </w:p>
    <w:p w14:paraId="4346984B" w14:textId="77777777" w:rsidR="00940D06" w:rsidRDefault="00940D06" w:rsidP="00940D06">
      <w:pPr>
        <w:pStyle w:val="font8"/>
        <w:rPr>
          <w:rFonts w:ascii="Arial" w:hAnsi="Arial" w:cs="Arial"/>
        </w:rPr>
      </w:pPr>
      <w:r>
        <w:rPr>
          <w:rFonts w:ascii="Arial" w:hAnsi="Arial" w:cs="Arial"/>
        </w:rPr>
        <w:t>7. Courtageanspruch (Provisionsanspruch)</w:t>
      </w:r>
    </w:p>
    <w:p w14:paraId="064D4041" w14:textId="77777777" w:rsidR="00940D06" w:rsidRDefault="00940D06" w:rsidP="00940D06">
      <w:pPr>
        <w:pStyle w:val="font8"/>
      </w:pPr>
      <w:r>
        <w:rPr>
          <w:rFonts w:ascii="Arial" w:hAnsi="Arial" w:cs="Arial"/>
        </w:rPr>
        <w:t>Der Courtageanspruch (Provisionsanspruch) entsteht, sobald durch die Vermittlung oder aufgrund des Nachweises durch den Vermittler ein Vertrag zustande gekommen ist, selbst wenn der Vermittler bei dem Vertragsabschluss nicht mitgewirkt hat. Es genügt, wenn die Tätigkeit des Vermittlers zum Abschluss des Vertrages mitursächlich gewesen ist. Die Provision ist mit dem Abschluss des Vertrages bei Rechnungsstellung fällig. Der Provisionsanspruch entsteht z. B. auch bei Miete statt Kauf oder Pacht statt Kauf oder Miete statt Pacht.</w:t>
      </w:r>
      <w:r>
        <w:rPr>
          <w:rFonts w:ascii="MS Gothic" w:eastAsia="MS Gothic" w:hAnsi="MS Gothic" w:cs="MS Gothic" w:hint="eastAsia"/>
        </w:rPr>
        <w:t> </w:t>
      </w:r>
      <w:r>
        <w:rPr>
          <w:rFonts w:ascii="Arial" w:hAnsi="Arial" w:cs="Arial"/>
        </w:rPr>
        <w:t xml:space="preserve">Die Provisionsrechnung erfolgt aufgrund der abgeschlossenen </w:t>
      </w:r>
      <w:proofErr w:type="gramStart"/>
      <w:r>
        <w:rPr>
          <w:rFonts w:ascii="Arial" w:hAnsi="Arial" w:cs="Arial"/>
        </w:rPr>
        <w:t>Courtagevereinbarung  (</w:t>
      </w:r>
      <w:proofErr w:type="gramEnd"/>
      <w:r>
        <w:rPr>
          <w:rFonts w:ascii="Arial" w:hAnsi="Arial" w:cs="Arial"/>
        </w:rPr>
        <w:t>Provisionsvereinbarung) oder, sofern nichts anderes vereinbart ist, nach der im Angebot/Offerte festgelegten Courtage. Sofern weder eine Courtagevereinbarung abgeschlossen wurde noch eine</w:t>
      </w:r>
      <w:r>
        <w:rPr>
          <w:rFonts w:ascii="MS Gothic" w:eastAsia="MS Gothic" w:hAnsi="MS Gothic" w:cs="MS Gothic" w:hint="eastAsia"/>
        </w:rPr>
        <w:t> </w:t>
      </w:r>
      <w:r>
        <w:rPr>
          <w:rFonts w:ascii="Arial" w:hAnsi="Arial" w:cs="Arial"/>
        </w:rPr>
        <w:t xml:space="preserve">Courtage im Angebot ausgewiesen ist, erfolgt die Rechnung, unter Berücksichtigung der geltenden Rechtsprechung, </w:t>
      </w:r>
      <w:r>
        <w:rPr>
          <w:rFonts w:ascii="Arial" w:hAnsi="Arial" w:cs="Arial"/>
        </w:rPr>
        <w:t>gemäß unseren Angaben</w:t>
      </w:r>
      <w:r>
        <w:rPr>
          <w:rFonts w:ascii="Arial" w:hAnsi="Arial" w:cs="Arial"/>
        </w:rPr>
        <w:t xml:space="preserve"> zu Höhe der Courtage (Provision). Bei Pacht oder Miete gilt auch die Leistung einer Anzahlung oder die Übernahme eines Objektes als Vertragsabschluss.</w:t>
      </w:r>
      <w:r>
        <w:rPr>
          <w:rFonts w:ascii="MS Gothic" w:eastAsia="MS Gothic" w:hAnsi="MS Gothic" w:cs="MS Gothic" w:hint="eastAsia"/>
        </w:rPr>
        <w:t> </w:t>
      </w:r>
      <w:r>
        <w:rPr>
          <w:rFonts w:ascii="Arial" w:hAnsi="Arial" w:cs="Arial"/>
        </w:rPr>
        <w:t>Der Courtageanspruch entsteht insbesondere auch dann, wenn durch die Vermittlung oder aufgrund eines Nachweises durch den Vermittler der Erwerb zu Bedingungen erfolgt, die vom Angebot abweichen oder der angestrebte wirtschaftliche Erfolg durch einen gleichwertigen Vertrag oder den Erwerb aus einer Versteigerung heraus erreicht wird. Dies gilt auch, wenn ein Vertrag über ein anderes Objekt des nachgewiesenen Vertragspartners zustande kommt.</w:t>
      </w:r>
      <w:r>
        <w:rPr>
          <w:rFonts w:ascii="MS Gothic" w:eastAsia="MS Gothic" w:hAnsi="MS Gothic" w:cs="MS Gothic" w:hint="eastAsia"/>
        </w:rPr>
        <w:t> </w:t>
      </w:r>
      <w:r>
        <w:rPr>
          <w:rFonts w:ascii="Arial" w:hAnsi="Arial" w:cs="Arial"/>
        </w:rPr>
        <w:t xml:space="preserve">Die Courtage ist auch dann zu zahlen, wenn einem </w:t>
      </w:r>
      <w:r>
        <w:rPr>
          <w:rFonts w:ascii="Arial" w:hAnsi="Arial" w:cs="Arial"/>
        </w:rPr>
        <w:t>anderen</w:t>
      </w:r>
      <w:r>
        <w:rPr>
          <w:rFonts w:ascii="Arial" w:hAnsi="Arial" w:cs="Arial"/>
        </w:rPr>
        <w:t xml:space="preserve"> als der gemäß Angebot vorgesehenen Rechtsform Rechte am Objekt übertragen werden oder ein Teil- und Mehrerwerb am Objekt erfolgt.</w:t>
      </w:r>
      <w:r>
        <w:rPr>
          <w:rFonts w:ascii="MS Gothic" w:eastAsia="MS Gothic" w:hAnsi="MS Gothic" w:cs="MS Gothic" w:hint="eastAsia"/>
        </w:rPr>
        <w:t> </w:t>
      </w:r>
      <w:r>
        <w:rPr>
          <w:rFonts w:ascii="Arial" w:hAnsi="Arial" w:cs="Arial"/>
        </w:rPr>
        <w:t xml:space="preserve">Der Anspruch auf Courtage bleibt bestehen, wenn der zustande gekommene Vertrag </w:t>
      </w:r>
      <w:proofErr w:type="gramStart"/>
      <w:r>
        <w:rPr>
          <w:rFonts w:ascii="Arial" w:hAnsi="Arial" w:cs="Arial"/>
        </w:rPr>
        <w:t>aufgrund  auflösender</w:t>
      </w:r>
      <w:proofErr w:type="gramEnd"/>
      <w:r>
        <w:rPr>
          <w:rFonts w:ascii="Arial" w:hAnsi="Arial" w:cs="Arial"/>
        </w:rPr>
        <w:t xml:space="preserve"> Bedingungen erlischt. Das gleiche gilt, wenn der Vertrag aufgrund </w:t>
      </w:r>
      <w:r>
        <w:rPr>
          <w:rFonts w:ascii="Arial" w:hAnsi="Arial" w:cs="Arial"/>
        </w:rPr>
        <w:t>eines Rücktrittsvorbehaltes</w:t>
      </w:r>
      <w:r>
        <w:rPr>
          <w:rFonts w:ascii="Arial" w:hAnsi="Arial" w:cs="Arial"/>
        </w:rPr>
        <w:t xml:space="preserve"> eines Vertragspartners aufgelöst oder aus anderen, in seiner Person </w:t>
      </w:r>
      <w:r>
        <w:rPr>
          <w:rFonts w:ascii="Arial" w:hAnsi="Arial" w:cs="Arial"/>
        </w:rPr>
        <w:t>liegenden Gründe</w:t>
      </w:r>
      <w:r>
        <w:rPr>
          <w:rFonts w:ascii="Arial" w:hAnsi="Arial" w:cs="Arial"/>
        </w:rPr>
        <w:t xml:space="preserve"> rückgängig gemacht oder nicht erfüllt wird. Wird der Vertrag erfolgreich angefochten, so ist derjenige Vertragsteil, der den Anfechtungsgrund gesetzt hat, zum Schadenersatz verpflichtet.</w:t>
      </w:r>
    </w:p>
    <w:p w14:paraId="5CA6AA45" w14:textId="77777777" w:rsidR="00940D06" w:rsidRDefault="00940D06" w:rsidP="00940D06">
      <w:pPr>
        <w:pStyle w:val="font8"/>
      </w:pPr>
      <w:r>
        <w:t> </w:t>
      </w:r>
    </w:p>
    <w:p w14:paraId="00DEFCCD" w14:textId="77777777" w:rsidR="00FB1467" w:rsidRDefault="00940D06" w:rsidP="00940D06">
      <w:pPr>
        <w:pStyle w:val="font8"/>
        <w:rPr>
          <w:rFonts w:ascii="MS Gothic" w:eastAsia="MS Gothic" w:hAnsi="MS Gothic" w:cs="MS Gothic"/>
        </w:rPr>
      </w:pPr>
      <w:r>
        <w:rPr>
          <w:rFonts w:ascii="Arial" w:hAnsi="Arial" w:cs="Arial"/>
        </w:rPr>
        <w:t>8. Höhe der Käufer-/Vermieter-/Mietercourtage (Käufer-/Vermieter-/Mieterprovision)</w:t>
      </w:r>
      <w:r>
        <w:rPr>
          <w:rFonts w:ascii="MS Gothic" w:eastAsia="MS Gothic" w:hAnsi="MS Gothic" w:cs="MS Gothic" w:hint="eastAsia"/>
        </w:rPr>
        <w:t> </w:t>
      </w:r>
    </w:p>
    <w:p w14:paraId="0594EEE3" w14:textId="77777777" w:rsidR="00940D06" w:rsidRDefault="00940D06" w:rsidP="00940D06">
      <w:pPr>
        <w:pStyle w:val="font8"/>
      </w:pPr>
      <w:r>
        <w:rPr>
          <w:rFonts w:ascii="Arial" w:hAnsi="Arial" w:cs="Arial"/>
        </w:rPr>
        <w:t>Für die Vermittlung oder den Nachweis berechnet der Vermittler dem Vertragspartner, der ihn mit der Vermittlung beauftragt hat, den im Exposé ausgewiesenen Provisionssatz.</w:t>
      </w:r>
      <w:r>
        <w:rPr>
          <w:rFonts w:ascii="MS Gothic" w:eastAsia="MS Gothic" w:hAnsi="MS Gothic" w:cs="MS Gothic" w:hint="eastAsia"/>
        </w:rPr>
        <w:t> </w:t>
      </w:r>
      <w:r>
        <w:rPr>
          <w:rFonts w:ascii="Arial" w:hAnsi="Arial" w:cs="Arial"/>
        </w:rPr>
        <w:t>Dieser beträgt, sofern nicht andere Provisionssätze schriftlich vereinbart worden sind:</w:t>
      </w:r>
      <w:r>
        <w:rPr>
          <w:rFonts w:ascii="MS Gothic" w:eastAsia="MS Gothic" w:hAnsi="MS Gothic" w:cs="MS Gothic" w:hint="eastAsia"/>
        </w:rPr>
        <w:t> </w:t>
      </w:r>
      <w:r>
        <w:rPr>
          <w:rFonts w:ascii="Arial" w:hAnsi="Arial" w:cs="Arial"/>
        </w:rPr>
        <w:t>- Bei Kauf/Erwerb von Haus- und Grundbesitz, mindestens jedoch vom Gesamtkaufpreis 4,76% inklusive der gesetzlichen Mehrwertsteuer</w:t>
      </w:r>
      <w:r>
        <w:rPr>
          <w:rFonts w:ascii="MS Gothic" w:eastAsia="MS Gothic" w:hAnsi="MS Gothic" w:cs="MS Gothic" w:hint="eastAsia"/>
        </w:rPr>
        <w:t> </w:t>
      </w:r>
      <w:r>
        <w:rPr>
          <w:rFonts w:ascii="Arial" w:hAnsi="Arial" w:cs="Arial"/>
        </w:rPr>
        <w:t>- Bei Vermietung oder Verpachtung von Wohnraum, jedoch nicht für Mieter unter Beachtung des § 2, Gesetz zur Regelung der Wohnungsvermittlung (</w:t>
      </w:r>
      <w:proofErr w:type="spellStart"/>
      <w:r>
        <w:rPr>
          <w:rFonts w:ascii="Arial" w:hAnsi="Arial" w:cs="Arial"/>
        </w:rPr>
        <w:t>Bestellerprinzip</w:t>
      </w:r>
      <w:proofErr w:type="spellEnd"/>
      <w:r>
        <w:rPr>
          <w:rFonts w:ascii="Arial" w:hAnsi="Arial" w:cs="Arial"/>
        </w:rPr>
        <w:t>).</w:t>
      </w:r>
      <w:r>
        <w:rPr>
          <w:rFonts w:ascii="MS Gothic" w:eastAsia="MS Gothic" w:hAnsi="MS Gothic" w:cs="MS Gothic" w:hint="eastAsia"/>
        </w:rPr>
        <w:t> </w:t>
      </w:r>
      <w:r>
        <w:rPr>
          <w:rFonts w:ascii="Arial" w:hAnsi="Arial" w:cs="Arial"/>
        </w:rPr>
        <w:t>2,38 Nettokaltmieten inklusive der gesetzlichen Mehrwertsteuer</w:t>
      </w:r>
      <w:r>
        <w:rPr>
          <w:rFonts w:ascii="MS Gothic" w:eastAsia="MS Gothic" w:hAnsi="MS Gothic" w:cs="MS Gothic" w:hint="eastAsia"/>
        </w:rPr>
        <w:t> </w:t>
      </w:r>
      <w:r>
        <w:rPr>
          <w:rFonts w:ascii="Arial" w:hAnsi="Arial" w:cs="Arial"/>
        </w:rPr>
        <w:t>- Bei Vermietung oder Verpachtung von Gewerberaum</w:t>
      </w:r>
      <w:r w:rsidR="00FB1467">
        <w:rPr>
          <w:rFonts w:ascii="Arial" w:hAnsi="Arial" w:cs="Arial"/>
        </w:rPr>
        <w:t xml:space="preserve"> </w:t>
      </w:r>
      <w:r>
        <w:rPr>
          <w:rFonts w:ascii="Arial" w:hAnsi="Arial" w:cs="Arial"/>
        </w:rPr>
        <w:t xml:space="preserve">3,6 </w:t>
      </w:r>
      <w:proofErr w:type="gramStart"/>
      <w:r>
        <w:rPr>
          <w:rFonts w:ascii="Arial" w:hAnsi="Arial" w:cs="Arial"/>
        </w:rPr>
        <w:t>Netto</w:t>
      </w:r>
      <w:proofErr w:type="gramEnd"/>
      <w:r>
        <w:rPr>
          <w:rFonts w:ascii="Arial" w:hAnsi="Arial" w:cs="Arial"/>
        </w:rPr>
        <w:t xml:space="preserve"> Kaltmieten zzgl. der gesetzlichen Mehrwertsteuer</w:t>
      </w:r>
      <w:r>
        <w:rPr>
          <w:rFonts w:ascii="MS Gothic" w:eastAsia="MS Gothic" w:hAnsi="MS Gothic" w:cs="MS Gothic" w:hint="eastAsia"/>
        </w:rPr>
        <w:t> </w:t>
      </w:r>
      <w:r>
        <w:rPr>
          <w:rFonts w:ascii="Arial" w:hAnsi="Arial" w:cs="Arial"/>
        </w:rPr>
        <w:t>- Wird neben einem Miet- oder Pachtvertrag ein Optionsrecht vereinbart, so ist eine weitere Courtage (Provision) von 2,38 Monatskaltmieten oder Monatspachtzinsen inklusive der gesetzlichen Mehrwertsteuer zu zahlen.</w:t>
      </w:r>
      <w:r>
        <w:rPr>
          <w:rFonts w:ascii="MS Gothic" w:eastAsia="MS Gothic" w:hAnsi="MS Gothic" w:cs="MS Gothic" w:hint="eastAsia"/>
        </w:rPr>
        <w:t> </w:t>
      </w:r>
      <w:r>
        <w:rPr>
          <w:rFonts w:ascii="Arial" w:hAnsi="Arial" w:cs="Arial"/>
        </w:rPr>
        <w:t>- Bei Vermittlung eines Vorkaufsrechtes 2,38% des Verkehrswertes des Objektes, bei Ausübung des Vorkaufsrechtes weitere 2,38 des Kaufpreises - jeweils inklusive der gesetzlichen Mehrwertsteuer.</w:t>
      </w:r>
    </w:p>
    <w:p w14:paraId="3D9D2699" w14:textId="77777777" w:rsidR="00FB1467" w:rsidRDefault="00940D06" w:rsidP="00940D06">
      <w:pPr>
        <w:pStyle w:val="font8"/>
        <w:rPr>
          <w:rFonts w:ascii="MS Gothic" w:eastAsia="MS Gothic" w:hAnsi="MS Gothic" w:cs="MS Gothic"/>
        </w:rPr>
      </w:pPr>
      <w:r>
        <w:rPr>
          <w:rFonts w:ascii="Arial" w:hAnsi="Arial" w:cs="Arial"/>
        </w:rPr>
        <w:t xml:space="preserve">- Bei Objektübernahme in Verbindung mit einer Ablösesumme für Inventar (auch bei einem Miet- oder Pachtobjekt) sind </w:t>
      </w:r>
      <w:r w:rsidR="00FB1467">
        <w:rPr>
          <w:rFonts w:ascii="Arial" w:hAnsi="Arial" w:cs="Arial"/>
        </w:rPr>
        <w:t>5</w:t>
      </w:r>
      <w:r>
        <w:rPr>
          <w:rFonts w:ascii="Arial" w:hAnsi="Arial" w:cs="Arial"/>
        </w:rPr>
        <w:t xml:space="preserve"> % des Kaufpreises zzgl. MWST an den Vermittler zu zahlen.</w:t>
      </w:r>
      <w:r>
        <w:rPr>
          <w:rFonts w:ascii="MS Gothic" w:eastAsia="MS Gothic" w:hAnsi="MS Gothic" w:cs="MS Gothic" w:hint="eastAsia"/>
        </w:rPr>
        <w:t> </w:t>
      </w:r>
    </w:p>
    <w:p w14:paraId="50DEA065" w14:textId="77777777" w:rsidR="00FB1467" w:rsidRDefault="00940D06" w:rsidP="00940D06">
      <w:pPr>
        <w:pStyle w:val="font8"/>
        <w:rPr>
          <w:rFonts w:ascii="Arial" w:hAnsi="Arial" w:cs="Arial"/>
        </w:rPr>
      </w:pPr>
      <w:r>
        <w:rPr>
          <w:rFonts w:ascii="Arial" w:hAnsi="Arial" w:cs="Arial"/>
        </w:rPr>
        <w:t>9. Mehrwertsteuer</w:t>
      </w:r>
    </w:p>
    <w:p w14:paraId="07BC10FF" w14:textId="77777777" w:rsidR="00940D06" w:rsidRDefault="00940D06" w:rsidP="00940D06">
      <w:pPr>
        <w:pStyle w:val="font8"/>
      </w:pPr>
      <w:r>
        <w:rPr>
          <w:rFonts w:ascii="Arial" w:hAnsi="Arial" w:cs="Arial"/>
        </w:rPr>
        <w:t>Die Erhebung der Mehrwertsteuer erfolgt nach dem jeweils zum Zeitpunkt der Rechnungsstellung gültigen Mehrwertsteuersatzes. Die Höhe der Bruttocourtage unterliegt einer Anpassung bei einer Änderung des Steuersatzes.</w:t>
      </w:r>
    </w:p>
    <w:p w14:paraId="54E4B2FE" w14:textId="77777777" w:rsidR="00940D06" w:rsidRDefault="00940D06" w:rsidP="00940D06">
      <w:pPr>
        <w:pStyle w:val="font8"/>
      </w:pPr>
      <w:r>
        <w:t> </w:t>
      </w:r>
    </w:p>
    <w:p w14:paraId="64B3A87E" w14:textId="77777777" w:rsidR="00D06F92" w:rsidRDefault="00940D06" w:rsidP="00940D06">
      <w:pPr>
        <w:pStyle w:val="font8"/>
        <w:rPr>
          <w:rFonts w:ascii="Arial" w:hAnsi="Arial" w:cs="Arial"/>
        </w:rPr>
      </w:pPr>
      <w:r>
        <w:rPr>
          <w:rFonts w:ascii="Arial" w:hAnsi="Arial" w:cs="Arial"/>
        </w:rPr>
        <w:t>10. Nebenabreden</w:t>
      </w:r>
    </w:p>
    <w:p w14:paraId="5B53CB07" w14:textId="77777777" w:rsidR="00940D06" w:rsidRDefault="00940D06" w:rsidP="00940D06">
      <w:pPr>
        <w:pStyle w:val="font8"/>
      </w:pPr>
      <w:r>
        <w:rPr>
          <w:rFonts w:ascii="Arial" w:hAnsi="Arial" w:cs="Arial"/>
        </w:rPr>
        <w:t>Nebenabreden zu den Angeboten des Vermittlers bedürfen zu Ihrer Rechtswirksamkeit der schriftlichen Bestätigung.</w:t>
      </w:r>
    </w:p>
    <w:p w14:paraId="38A0C2E8" w14:textId="77777777" w:rsidR="00940D06" w:rsidRDefault="00940D06" w:rsidP="00940D06">
      <w:pPr>
        <w:pStyle w:val="font8"/>
      </w:pPr>
      <w:r>
        <w:t> </w:t>
      </w:r>
    </w:p>
    <w:p w14:paraId="0A61FF53" w14:textId="77777777" w:rsidR="00D06F92" w:rsidRDefault="00940D06" w:rsidP="00940D06">
      <w:pPr>
        <w:pStyle w:val="font8"/>
        <w:rPr>
          <w:rFonts w:ascii="Arial" w:hAnsi="Arial" w:cs="Arial"/>
        </w:rPr>
      </w:pPr>
      <w:r>
        <w:rPr>
          <w:rFonts w:ascii="Arial" w:hAnsi="Arial" w:cs="Arial"/>
        </w:rPr>
        <w:t>11. Mitteilungspflicht</w:t>
      </w:r>
    </w:p>
    <w:p w14:paraId="6C8CB9BD" w14:textId="77777777" w:rsidR="00940D06" w:rsidRDefault="00940D06" w:rsidP="00940D06">
      <w:pPr>
        <w:pStyle w:val="font8"/>
      </w:pPr>
      <w:r>
        <w:rPr>
          <w:rFonts w:ascii="Arial" w:hAnsi="Arial" w:cs="Arial"/>
        </w:rPr>
        <w:t>Der Vermittler ist berechtigt, bei Vertragsschluss anwesend zu sein. Ein Termin ist ihm rechtzeitig mitzuteilen. Der Vermittler hat des weiteren Anspruch auf Erteilung einer Kopie des Vertrages und aller sich darauf beziehenden Nebenabreden. Erfolgen Vertragsverhandlungen und/oder Vertragsabschluss ohne Anwesenheit des Vermittlers, so sind die Vertragspartner verpflichtet, sowohl über den Vertragsstand als auch über die Vertragskonditionen Auskunft zu erteilen.</w:t>
      </w:r>
    </w:p>
    <w:p w14:paraId="6DBE7667" w14:textId="77777777" w:rsidR="00940D06" w:rsidRDefault="00940D06" w:rsidP="00940D06">
      <w:pPr>
        <w:pStyle w:val="font8"/>
      </w:pPr>
      <w:r>
        <w:t> </w:t>
      </w:r>
    </w:p>
    <w:p w14:paraId="3ED1393D" w14:textId="77777777" w:rsidR="00D06F92" w:rsidRDefault="00940D06" w:rsidP="00940D06">
      <w:pPr>
        <w:pStyle w:val="font8"/>
        <w:rPr>
          <w:rFonts w:ascii="Arial" w:hAnsi="Arial" w:cs="Arial"/>
        </w:rPr>
      </w:pPr>
      <w:r>
        <w:rPr>
          <w:rFonts w:ascii="Arial" w:hAnsi="Arial" w:cs="Arial"/>
        </w:rPr>
        <w:t>12. Verjährung</w:t>
      </w:r>
    </w:p>
    <w:p w14:paraId="7B8DC1AF" w14:textId="77777777" w:rsidR="00940D06" w:rsidRDefault="00940D06" w:rsidP="00940D06">
      <w:pPr>
        <w:pStyle w:val="font8"/>
      </w:pPr>
      <w:r>
        <w:rPr>
          <w:rFonts w:ascii="Arial" w:hAnsi="Arial" w:cs="Arial"/>
        </w:rPr>
        <w:t>Die Verjährungsfrist für alle Schadensersatzansprüche des Vertragspartners gegen den Vermittler beträgt 3 Jahre. Sie beginnt mit dem Zeitpunkt, in dem die die Schadensersatzverpflichtung auslösende Handlung begangen worden ist. Sollten die gesetzlichen Verjährungsregelungen im Einzelfall für den Vermittler zu einer kürzeren Verjährung führen, gelten diese.</w:t>
      </w:r>
    </w:p>
    <w:p w14:paraId="084C3F54" w14:textId="77777777" w:rsidR="00940D06" w:rsidRDefault="00940D06" w:rsidP="00940D06">
      <w:pPr>
        <w:pStyle w:val="font8"/>
      </w:pPr>
      <w:r>
        <w:t> </w:t>
      </w:r>
    </w:p>
    <w:p w14:paraId="70262A97" w14:textId="77777777" w:rsidR="00D06F92" w:rsidRDefault="00940D06" w:rsidP="00940D06">
      <w:pPr>
        <w:pStyle w:val="font8"/>
        <w:rPr>
          <w:rFonts w:ascii="Arial" w:hAnsi="Arial" w:cs="Arial"/>
        </w:rPr>
      </w:pPr>
      <w:r>
        <w:rPr>
          <w:rFonts w:ascii="Arial" w:hAnsi="Arial" w:cs="Arial"/>
        </w:rPr>
        <w:t>13. Erfüllungsort und Gerichtsstand</w:t>
      </w:r>
      <w:r>
        <w:rPr>
          <w:rFonts w:ascii="MS Gothic" w:eastAsia="MS Gothic" w:hAnsi="MS Gothic" w:cs="MS Gothic" w:hint="eastAsia"/>
        </w:rPr>
        <w:t> </w:t>
      </w:r>
      <w:r>
        <w:rPr>
          <w:rFonts w:ascii="Arial" w:hAnsi="Arial" w:cs="Arial"/>
        </w:rPr>
        <w:t>ist Hamburg</w:t>
      </w:r>
    </w:p>
    <w:p w14:paraId="033CE216" w14:textId="77777777" w:rsidR="00940D06" w:rsidRPr="00D06F92" w:rsidRDefault="00940D06" w:rsidP="00940D06">
      <w:pPr>
        <w:pStyle w:val="font8"/>
        <w:rPr>
          <w:rFonts w:ascii="Arial" w:hAnsi="Arial" w:cs="Arial"/>
        </w:rPr>
      </w:pPr>
      <w:r>
        <w:rPr>
          <w:rFonts w:ascii="Arial" w:hAnsi="Arial" w:cs="Arial"/>
        </w:rPr>
        <w:t>Verbraucherinformation zur Online-Streitbeilegung</w:t>
      </w:r>
      <w:r>
        <w:rPr>
          <w:rFonts w:ascii="MS Gothic" w:eastAsia="MS Gothic" w:hAnsi="MS Gothic" w:cs="MS Gothic" w:hint="eastAsia"/>
        </w:rPr>
        <w:t> </w:t>
      </w:r>
      <w:r>
        <w:rPr>
          <w:rFonts w:ascii="Arial" w:hAnsi="Arial" w:cs="Arial"/>
        </w:rPr>
        <w:t>gemäß Verordnung (EU) Nr. 524/2013:</w:t>
      </w:r>
      <w:r>
        <w:rPr>
          <w:rFonts w:ascii="MS Gothic" w:eastAsia="MS Gothic" w:hAnsi="MS Gothic" w:cs="MS Gothic" w:hint="eastAsia"/>
        </w:rPr>
        <w:t> </w:t>
      </w:r>
      <w:r>
        <w:rPr>
          <w:rFonts w:ascii="Arial" w:hAnsi="Arial" w:cs="Arial"/>
        </w:rPr>
        <w:t>Im Rahmen der Verordnung über Online-Streitbeilegung zu Verbraucherangelegenheiten steht Ihnen unter </w:t>
      </w:r>
      <w:hyperlink r:id="rId4" w:tgtFrame="_blank" w:history="1">
        <w:r>
          <w:rPr>
            <w:rStyle w:val="Hyperlink"/>
            <w:rFonts w:ascii="Arial" w:hAnsi="Arial" w:cs="Arial"/>
          </w:rPr>
          <w:t>http://ec.europa.eu/consumers/odr/</w:t>
        </w:r>
      </w:hyperlink>
      <w:r>
        <w:rPr>
          <w:rFonts w:ascii="MS Gothic" w:eastAsia="MS Gothic" w:hAnsi="MS Gothic" w:cs="MS Gothic" w:hint="eastAsia"/>
        </w:rPr>
        <w:t> </w:t>
      </w:r>
      <w:r>
        <w:rPr>
          <w:rFonts w:ascii="Arial" w:hAnsi="Arial" w:cs="Arial"/>
        </w:rPr>
        <w:t>eine Online-Streitbeilegungsplattform der EU-Kommission zur Verfügung.</w:t>
      </w:r>
    </w:p>
    <w:p w14:paraId="51BA29F4" w14:textId="77777777" w:rsidR="00D06F92" w:rsidRDefault="00940D06" w:rsidP="00940D06">
      <w:pPr>
        <w:pStyle w:val="font8"/>
        <w:rPr>
          <w:rFonts w:ascii="MS Gothic" w:eastAsia="MS Gothic" w:hAnsi="MS Gothic" w:cs="MS Gothic"/>
        </w:rPr>
      </w:pPr>
      <w:r>
        <w:rPr>
          <w:rFonts w:ascii="Arial" w:hAnsi="Arial" w:cs="Arial"/>
        </w:rPr>
        <w:t xml:space="preserve">Verbraucherinformation zum </w:t>
      </w:r>
      <w:proofErr w:type="spellStart"/>
      <w:r>
        <w:rPr>
          <w:rFonts w:ascii="Arial" w:hAnsi="Arial" w:cs="Arial"/>
        </w:rPr>
        <w:t>Streibeilegungsverfahren</w:t>
      </w:r>
      <w:proofErr w:type="spellEnd"/>
      <w:r>
        <w:rPr>
          <w:rFonts w:ascii="Arial" w:hAnsi="Arial" w:cs="Arial"/>
        </w:rPr>
        <w:t xml:space="preserve"> vor einer Verbraucherschlichtungsstelle:</w:t>
      </w:r>
      <w:r>
        <w:rPr>
          <w:rFonts w:ascii="MS Gothic" w:eastAsia="MS Gothic" w:hAnsi="MS Gothic" w:cs="MS Gothic" w:hint="eastAsia"/>
        </w:rPr>
        <w:t> </w:t>
      </w:r>
      <w:r>
        <w:rPr>
          <w:rFonts w:ascii="Arial" w:hAnsi="Arial" w:cs="Arial"/>
        </w:rPr>
        <w:t>Wir nehmen nicht an einem Streitbeilegungsverfahren vor einer Verbraucherschlichtungsstelle teil. Das Gesetz über die alternative Streitbeilegung in Verbrauchersachen fordert aber, dass wir Sie trotzdem auf eine für Sie zuständige Verbraucherschlichtungsstelle hinweisen:</w:t>
      </w:r>
      <w:r>
        <w:rPr>
          <w:rFonts w:ascii="MS Gothic" w:eastAsia="MS Gothic" w:hAnsi="MS Gothic" w:cs="MS Gothic" w:hint="eastAsia"/>
        </w:rPr>
        <w:t> </w:t>
      </w:r>
      <w:r>
        <w:rPr>
          <w:rFonts w:ascii="Arial" w:hAnsi="Arial" w:cs="Arial"/>
        </w:rPr>
        <w:t>Allgemeine Verbraucherschlichtungsstelle des Zentrums für Schlichtung e. V.</w:t>
      </w:r>
      <w:r>
        <w:rPr>
          <w:rFonts w:ascii="MS Gothic" w:eastAsia="MS Gothic" w:hAnsi="MS Gothic" w:cs="MS Gothic" w:hint="eastAsia"/>
        </w:rPr>
        <w:t> </w:t>
      </w:r>
      <w:r>
        <w:rPr>
          <w:rFonts w:ascii="Arial" w:hAnsi="Arial" w:cs="Arial"/>
        </w:rPr>
        <w:t>Straßburger Str. 8, 77694 Kehl</w:t>
      </w:r>
      <w:r>
        <w:rPr>
          <w:rFonts w:ascii="MS Gothic" w:eastAsia="MS Gothic" w:hAnsi="MS Gothic" w:cs="MS Gothic" w:hint="eastAsia"/>
        </w:rPr>
        <w:t> </w:t>
      </w:r>
      <w:r>
        <w:rPr>
          <w:rFonts w:ascii="Arial" w:hAnsi="Arial" w:cs="Arial"/>
        </w:rPr>
        <w:t>Internet: </w:t>
      </w:r>
      <w:hyperlink r:id="rId5" w:tgtFrame="_blank" w:history="1">
        <w:r>
          <w:rPr>
            <w:rStyle w:val="Hyperlink"/>
            <w:rFonts w:ascii="Arial" w:hAnsi="Arial" w:cs="Arial"/>
          </w:rPr>
          <w:t>www.verbraucher-schlichter.de</w:t>
        </w:r>
      </w:hyperlink>
      <w:r>
        <w:rPr>
          <w:rFonts w:ascii="MS Gothic" w:eastAsia="MS Gothic" w:hAnsi="MS Gothic" w:cs="MS Gothic" w:hint="eastAsia"/>
        </w:rPr>
        <w:t>  </w:t>
      </w:r>
    </w:p>
    <w:p w14:paraId="6DE845D0" w14:textId="77777777" w:rsidR="00D06F92" w:rsidRDefault="00D06F92" w:rsidP="00940D06">
      <w:pPr>
        <w:pStyle w:val="font8"/>
        <w:rPr>
          <w:rFonts w:ascii="MS Gothic" w:eastAsia="MS Gothic" w:hAnsi="MS Gothic" w:cs="MS Gothic"/>
        </w:rPr>
      </w:pPr>
    </w:p>
    <w:p w14:paraId="02CB3B0C" w14:textId="77777777" w:rsidR="00D06F92" w:rsidRDefault="00D06F92" w:rsidP="00940D06">
      <w:pPr>
        <w:pStyle w:val="font8"/>
        <w:rPr>
          <w:rFonts w:ascii="MS Gothic" w:eastAsia="MS Gothic" w:hAnsi="MS Gothic" w:cs="MS Gothic"/>
        </w:rPr>
      </w:pPr>
    </w:p>
    <w:p w14:paraId="49A4DFD9" w14:textId="77777777" w:rsidR="00D06F92" w:rsidRDefault="00D06F92" w:rsidP="00940D06">
      <w:pPr>
        <w:pStyle w:val="font8"/>
        <w:rPr>
          <w:rFonts w:ascii="MS Gothic" w:eastAsia="MS Gothic" w:hAnsi="MS Gothic" w:cs="MS Gothic"/>
        </w:rPr>
      </w:pPr>
    </w:p>
    <w:p w14:paraId="552C7348" w14:textId="77777777" w:rsidR="00D06F92" w:rsidRDefault="00940D06" w:rsidP="00940D06">
      <w:pPr>
        <w:pStyle w:val="font8"/>
        <w:rPr>
          <w:rFonts w:ascii="Arial" w:hAnsi="Arial" w:cs="Arial"/>
        </w:rPr>
      </w:pPr>
      <w:r>
        <w:rPr>
          <w:rFonts w:ascii="Arial" w:hAnsi="Arial" w:cs="Arial"/>
        </w:rPr>
        <w:t>Widerrufsbelehrung für Verbraucher</w:t>
      </w:r>
    </w:p>
    <w:p w14:paraId="254F6DC5" w14:textId="77777777" w:rsidR="00D06F92" w:rsidRDefault="00940D06" w:rsidP="00940D06">
      <w:pPr>
        <w:pStyle w:val="font8"/>
        <w:rPr>
          <w:rFonts w:ascii="MS Gothic" w:eastAsia="MS Gothic" w:hAnsi="MS Gothic" w:cs="MS Gothic"/>
        </w:rPr>
      </w:pPr>
      <w:r>
        <w:rPr>
          <w:rFonts w:ascii="Arial" w:hAnsi="Arial" w:cs="Arial"/>
        </w:rPr>
        <w:t>Sie haben das Recht, binnen vierzehn Tagen ohne Angabe von Gründen diesen Vertrag zu widerrufen. Die Widerrufsfrist beträgt vierzehn Tage ab dem Tag des Vertragsabschlusses.</w:t>
      </w:r>
      <w:r>
        <w:rPr>
          <w:rFonts w:ascii="MS Gothic" w:eastAsia="MS Gothic" w:hAnsi="MS Gothic" w:cs="MS Gothic" w:hint="eastAsia"/>
        </w:rPr>
        <w:t> </w:t>
      </w:r>
      <w:r>
        <w:rPr>
          <w:rFonts w:ascii="Arial" w:hAnsi="Arial" w:cs="Arial"/>
        </w:rPr>
        <w:t xml:space="preserve">Um Ihr Widerrufsrecht auszuüben, müssen Sie uns, </w:t>
      </w:r>
      <w:r w:rsidR="00D06F92">
        <w:rPr>
          <w:rFonts w:ascii="Arial" w:hAnsi="Arial" w:cs="Arial"/>
        </w:rPr>
        <w:t>d</w:t>
      </w:r>
      <w:r>
        <w:rPr>
          <w:rFonts w:ascii="Arial" w:hAnsi="Arial" w:cs="Arial"/>
        </w:rPr>
        <w:t xml:space="preserve">en Vermittler, Wolfgang </w:t>
      </w:r>
      <w:proofErr w:type="spellStart"/>
      <w:r>
        <w:rPr>
          <w:rFonts w:ascii="Arial" w:hAnsi="Arial" w:cs="Arial"/>
        </w:rPr>
        <w:t>Mansen</w:t>
      </w:r>
      <w:proofErr w:type="spellEnd"/>
      <w:r>
        <w:rPr>
          <w:rFonts w:ascii="Arial" w:hAnsi="Arial" w:cs="Arial"/>
        </w:rPr>
        <w:t xml:space="preserve">, </w:t>
      </w:r>
      <w:proofErr w:type="spellStart"/>
      <w:r>
        <w:rPr>
          <w:rFonts w:ascii="Arial" w:hAnsi="Arial" w:cs="Arial"/>
        </w:rPr>
        <w:t>Tesdorpfstrasse</w:t>
      </w:r>
      <w:proofErr w:type="spellEnd"/>
      <w:r>
        <w:rPr>
          <w:rFonts w:ascii="Arial" w:hAnsi="Arial" w:cs="Arial"/>
        </w:rPr>
        <w:t xml:space="preserve"> 17,20148 Hamburg mail: </w:t>
      </w:r>
      <w:hyperlink r:id="rId6" w:tgtFrame="_self" w:history="1">
        <w:r>
          <w:rPr>
            <w:rStyle w:val="Hyperlink"/>
            <w:rFonts w:ascii="Arial" w:hAnsi="Arial" w:cs="Arial"/>
          </w:rPr>
          <w:t>gastro@gastrohafencityhamburg.com</w:t>
        </w:r>
      </w:hyperlink>
      <w:r>
        <w:rPr>
          <w:rFonts w:ascii="Arial" w:hAnsi="Arial" w:cs="Arial"/>
        </w:rPr>
        <w:t> mittels einer eindeutigen Erklärung (z. B. ein mit der Post versandter Brief, Telefax oder E-Mail) über Ihren Entschluss, diesen Vertrag zu widerrufen, informieren.</w:t>
      </w:r>
      <w:r w:rsidR="00D06F92">
        <w:rPr>
          <w:rFonts w:ascii="MS Gothic" w:eastAsia="MS Gothic" w:hAnsi="MS Gothic" w:cs="MS Gothic" w:hint="eastAsia"/>
        </w:rPr>
        <w:t xml:space="preserve"> </w:t>
      </w:r>
      <w:r>
        <w:rPr>
          <w:rFonts w:ascii="Arial" w:hAnsi="Arial" w:cs="Arial"/>
        </w:rPr>
        <w:t>Zur Wahrung der Widerrufsfrist reicht es aus, dass Sie die Mitteilung über die Ausübung des Widerrufsrechts vor Ablauf der Widerrufsfrist absenden.</w:t>
      </w:r>
      <w:r>
        <w:rPr>
          <w:rFonts w:ascii="MS Gothic" w:eastAsia="MS Gothic" w:hAnsi="MS Gothic" w:cs="MS Gothic" w:hint="eastAsia"/>
        </w:rPr>
        <w:t> </w:t>
      </w:r>
    </w:p>
    <w:p w14:paraId="7332E585" w14:textId="77777777" w:rsidR="00D06F92" w:rsidRDefault="00940D06" w:rsidP="00940D06">
      <w:pPr>
        <w:pStyle w:val="font8"/>
        <w:rPr>
          <w:rFonts w:ascii="Arial" w:hAnsi="Arial" w:cs="Arial"/>
        </w:rPr>
      </w:pPr>
      <w:r>
        <w:rPr>
          <w:rFonts w:ascii="Arial" w:hAnsi="Arial" w:cs="Arial"/>
        </w:rPr>
        <w:t>Folgen des Widerrufs</w:t>
      </w:r>
    </w:p>
    <w:p w14:paraId="029C200C" w14:textId="77777777" w:rsidR="00940D06" w:rsidRPr="00D06F92" w:rsidRDefault="00940D06" w:rsidP="00940D06">
      <w:pPr>
        <w:pStyle w:val="font8"/>
        <w:rPr>
          <w:rFonts w:ascii="Arial" w:hAnsi="Arial" w:cs="Arial"/>
        </w:rPr>
      </w:pPr>
      <w:r>
        <w:rPr>
          <w:rFonts w:ascii="Arial" w:hAnsi="Arial" w:cs="Arial"/>
        </w:rPr>
        <w:t>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r>
        <w:rPr>
          <w:rFonts w:ascii="MS Gothic" w:eastAsia="MS Gothic" w:hAnsi="MS Gothic" w:cs="MS Gothic" w:hint="eastAsia"/>
        </w:rPr>
        <w:t> </w:t>
      </w:r>
      <w:r>
        <w:rPr>
          <w:rFonts w:ascii="Arial" w:hAnsi="Arial" w:cs="Arial"/>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14:paraId="3A86223C" w14:textId="77777777" w:rsidR="00940D06" w:rsidRDefault="00940D06" w:rsidP="00940D06">
      <w:pPr>
        <w:pStyle w:val="font8"/>
      </w:pPr>
      <w:r>
        <w:t> </w:t>
      </w:r>
    </w:p>
    <w:p w14:paraId="46DC2247" w14:textId="77777777" w:rsidR="00D06F92" w:rsidRDefault="00940D06" w:rsidP="00940D06">
      <w:pPr>
        <w:pStyle w:val="font8"/>
        <w:rPr>
          <w:rFonts w:ascii="Arial" w:hAnsi="Arial" w:cs="Arial"/>
        </w:rPr>
      </w:pPr>
      <w:r>
        <w:rPr>
          <w:rFonts w:ascii="Arial" w:hAnsi="Arial" w:cs="Arial"/>
        </w:rPr>
        <w:t>Hinweis zum vorzeitigen Erlöschen des Widerrufsrechts</w:t>
      </w:r>
    </w:p>
    <w:p w14:paraId="061BDD68" w14:textId="77777777" w:rsidR="00D06F92" w:rsidRDefault="00940D06" w:rsidP="00940D06">
      <w:pPr>
        <w:pStyle w:val="font8"/>
        <w:rPr>
          <w:rFonts w:ascii="MS Gothic" w:eastAsia="MS Gothic" w:hAnsi="MS Gothic" w:cs="MS Gothic"/>
        </w:rPr>
      </w:pPr>
      <w:r>
        <w:rPr>
          <w:rFonts w:ascii="Arial" w:hAnsi="Arial" w:cs="Arial"/>
        </w:rPr>
        <w:t>Ihr Widerrufsrecht erlischt bei einem Vertrag zur Erbringung von Dienstleistungen vorzeitig, wenn wir die Dienstleistung vollständig erbracht haben und mit der Ausführung der Dienstleistung erst begonnen haben, nachdem Sie dazu Ihre ausdrückliche Zustimmung gegeben haben und gleichzeitig Ihre Kenntnis davon bestätigt haben, dass Sie Ihr Widerrufsrecht bei vollständiger Vertragserfüllung durch uns verlieren.</w:t>
      </w:r>
      <w:r>
        <w:rPr>
          <w:rFonts w:ascii="MS Gothic" w:eastAsia="MS Gothic" w:hAnsi="MS Gothic" w:cs="MS Gothic" w:hint="eastAsia"/>
        </w:rPr>
        <w:t>  </w:t>
      </w:r>
      <w:r w:rsidR="00D06F92">
        <w:rPr>
          <w:rFonts w:ascii="MS Gothic" w:eastAsia="MS Gothic" w:hAnsi="MS Gothic" w:cs="MS Gothic" w:hint="eastAsia"/>
        </w:rPr>
        <w:t xml:space="preserve"> </w:t>
      </w:r>
      <w:r>
        <w:rPr>
          <w:rFonts w:ascii="MS Gothic" w:eastAsia="MS Gothic" w:hAnsi="MS Gothic" w:cs="MS Gothic" w:hint="eastAsia"/>
        </w:rPr>
        <w:t>  </w:t>
      </w:r>
    </w:p>
    <w:p w14:paraId="76098990" w14:textId="77777777" w:rsidR="00D06F92" w:rsidRDefault="00940D06" w:rsidP="00940D06">
      <w:pPr>
        <w:pStyle w:val="font8"/>
        <w:rPr>
          <w:rFonts w:ascii="Arial" w:hAnsi="Arial" w:cs="Arial"/>
        </w:rPr>
      </w:pPr>
      <w:r>
        <w:rPr>
          <w:rFonts w:ascii="Arial" w:hAnsi="Arial" w:cs="Arial"/>
        </w:rPr>
        <w:t>Muster-Widerrufsformular</w:t>
      </w:r>
    </w:p>
    <w:p w14:paraId="66EF4EA6" w14:textId="77777777" w:rsidR="00940D06" w:rsidRDefault="00940D06" w:rsidP="00940D06">
      <w:pPr>
        <w:pStyle w:val="font8"/>
      </w:pPr>
      <w:r>
        <w:rPr>
          <w:rFonts w:ascii="Arial" w:hAnsi="Arial" w:cs="Arial"/>
        </w:rPr>
        <w:t>(Wenn Sie den Vertrag widerrufen wollen, dann füllen Sie bitte dieses Formular aus bzw. kopieren den Text in einen Brief oder eine E-Mail und senden Sie es zurück.)</w:t>
      </w:r>
    </w:p>
    <w:p w14:paraId="05A92188" w14:textId="77777777" w:rsidR="00940D06" w:rsidRDefault="00940D06" w:rsidP="00940D06">
      <w:pPr>
        <w:pStyle w:val="font8"/>
      </w:pPr>
      <w:r>
        <w:t> </w:t>
      </w:r>
    </w:p>
    <w:p w14:paraId="44780F1C" w14:textId="77777777" w:rsidR="00D06F92" w:rsidRPr="00D06F92" w:rsidRDefault="00940D06" w:rsidP="00940D06">
      <w:pPr>
        <w:pStyle w:val="font8"/>
      </w:pPr>
      <w:r>
        <w:rPr>
          <w:rFonts w:ascii="Arial" w:hAnsi="Arial" w:cs="Arial"/>
        </w:rPr>
        <w:t>An</w:t>
      </w:r>
      <w:r w:rsidR="00D06F92">
        <w:t xml:space="preserve"> </w:t>
      </w:r>
      <w:r w:rsidR="00D06F92" w:rsidRPr="00D06F92">
        <w:rPr>
          <w:rFonts w:ascii="Arial" w:hAnsi="Arial" w:cs="Arial"/>
        </w:rPr>
        <w:t xml:space="preserve">den </w:t>
      </w:r>
      <w:r>
        <w:rPr>
          <w:rFonts w:ascii="Arial" w:hAnsi="Arial" w:cs="Arial"/>
        </w:rPr>
        <w:t xml:space="preserve">Vermittler, Wolfgang </w:t>
      </w:r>
      <w:proofErr w:type="spellStart"/>
      <w:r>
        <w:rPr>
          <w:rFonts w:ascii="Arial" w:hAnsi="Arial" w:cs="Arial"/>
        </w:rPr>
        <w:t>Mansen</w:t>
      </w:r>
      <w:proofErr w:type="spellEnd"/>
      <w:r>
        <w:rPr>
          <w:rFonts w:ascii="Arial" w:hAnsi="Arial" w:cs="Arial"/>
        </w:rPr>
        <w:t xml:space="preserve">, </w:t>
      </w:r>
      <w:proofErr w:type="spellStart"/>
      <w:r>
        <w:rPr>
          <w:rFonts w:ascii="Arial" w:hAnsi="Arial" w:cs="Arial"/>
        </w:rPr>
        <w:t>Tesdorpfstrasse</w:t>
      </w:r>
      <w:proofErr w:type="spellEnd"/>
      <w:r>
        <w:rPr>
          <w:rFonts w:ascii="Arial" w:hAnsi="Arial" w:cs="Arial"/>
        </w:rPr>
        <w:t xml:space="preserve"> 17, 20148 Hamburg</w:t>
      </w:r>
    </w:p>
    <w:p w14:paraId="4CE8818F" w14:textId="77777777" w:rsidR="00940D06" w:rsidRDefault="00940D06" w:rsidP="00940D06">
      <w:pPr>
        <w:pStyle w:val="font8"/>
      </w:pPr>
      <w:r>
        <w:rPr>
          <w:rFonts w:ascii="Arial" w:hAnsi="Arial" w:cs="Arial"/>
        </w:rPr>
        <w:t>E-Mail: </w:t>
      </w:r>
      <w:hyperlink r:id="rId7" w:tgtFrame="_self" w:history="1">
        <w:r>
          <w:rPr>
            <w:rStyle w:val="Hyperlink"/>
            <w:rFonts w:ascii="Arial" w:hAnsi="Arial" w:cs="Arial"/>
          </w:rPr>
          <w:t>gastro@gastrohafencityhamburg.com</w:t>
        </w:r>
      </w:hyperlink>
    </w:p>
    <w:p w14:paraId="0EBF235E" w14:textId="77777777" w:rsidR="00940D06" w:rsidRDefault="00940D06" w:rsidP="00940D06">
      <w:pPr>
        <w:pStyle w:val="font8"/>
      </w:pPr>
      <w:r>
        <w:t> </w:t>
      </w:r>
    </w:p>
    <w:p w14:paraId="55BC8D83" w14:textId="77777777" w:rsidR="00940D06" w:rsidRDefault="00940D06" w:rsidP="00940D06">
      <w:pPr>
        <w:pStyle w:val="font8"/>
      </w:pPr>
      <w:r>
        <w:t> </w:t>
      </w:r>
    </w:p>
    <w:p w14:paraId="3D8DB58E" w14:textId="77777777" w:rsidR="00940D06" w:rsidRDefault="00940D06" w:rsidP="00940D06">
      <w:pPr>
        <w:pStyle w:val="font8"/>
      </w:pPr>
      <w:r>
        <w:rPr>
          <w:rFonts w:ascii="Arial" w:hAnsi="Arial" w:cs="Arial"/>
        </w:rPr>
        <w:t>Hiermit widerrufe(n) ich/wir (*) den von mir/uns (*) abgeschlossenen Vertrag über den Kauf der folgenden Waren (</w:t>
      </w:r>
      <w:proofErr w:type="gramStart"/>
      <w:r>
        <w:rPr>
          <w:rFonts w:ascii="Arial" w:hAnsi="Arial" w:cs="Arial"/>
        </w:rPr>
        <w:t>*)/</w:t>
      </w:r>
      <w:proofErr w:type="gramEnd"/>
      <w:r>
        <w:rPr>
          <w:rFonts w:ascii="Arial" w:hAnsi="Arial" w:cs="Arial"/>
        </w:rPr>
        <w:t xml:space="preserve"> die Erbringung der folgenden Dienstleistung (*)</w:t>
      </w:r>
    </w:p>
    <w:p w14:paraId="007ACFB2" w14:textId="77777777" w:rsidR="00940D06" w:rsidRDefault="00940D06" w:rsidP="00940D06">
      <w:pPr>
        <w:pStyle w:val="font8"/>
      </w:pPr>
      <w:r>
        <w:t> </w:t>
      </w:r>
    </w:p>
    <w:p w14:paraId="027EA19B" w14:textId="77777777" w:rsidR="00940D06" w:rsidRDefault="00940D06" w:rsidP="00940D06">
      <w:pPr>
        <w:pStyle w:val="font8"/>
      </w:pPr>
      <w:r>
        <w:rPr>
          <w:rFonts w:ascii="Arial" w:hAnsi="Arial" w:cs="Arial"/>
        </w:rPr>
        <w:t>Bestellt am (</w:t>
      </w:r>
      <w:proofErr w:type="gramStart"/>
      <w:r>
        <w:rPr>
          <w:rFonts w:ascii="Arial" w:hAnsi="Arial" w:cs="Arial"/>
        </w:rPr>
        <w:t>*)/</w:t>
      </w:r>
      <w:proofErr w:type="gramEnd"/>
      <w:r>
        <w:rPr>
          <w:rFonts w:ascii="Arial" w:hAnsi="Arial" w:cs="Arial"/>
        </w:rPr>
        <w:t>erhalten am (*)</w:t>
      </w:r>
    </w:p>
    <w:p w14:paraId="4F0A64CA" w14:textId="77777777" w:rsidR="00940D06" w:rsidRDefault="00940D06" w:rsidP="00940D06">
      <w:pPr>
        <w:pStyle w:val="font8"/>
      </w:pPr>
      <w:r>
        <w:t> </w:t>
      </w:r>
    </w:p>
    <w:p w14:paraId="5CC98889" w14:textId="77777777" w:rsidR="00940D06" w:rsidRDefault="00940D06" w:rsidP="00940D06">
      <w:pPr>
        <w:pStyle w:val="font8"/>
      </w:pPr>
      <w:r>
        <w:rPr>
          <w:rFonts w:ascii="Arial" w:hAnsi="Arial" w:cs="Arial"/>
        </w:rPr>
        <w:t>Name des/der Verbraucher(s)</w:t>
      </w:r>
    </w:p>
    <w:p w14:paraId="3A87D79F" w14:textId="77777777" w:rsidR="00940D06" w:rsidRDefault="00940D06" w:rsidP="00940D06">
      <w:pPr>
        <w:pStyle w:val="font8"/>
      </w:pPr>
      <w:r>
        <w:t> </w:t>
      </w:r>
    </w:p>
    <w:p w14:paraId="0867BF2A" w14:textId="77777777" w:rsidR="00940D06" w:rsidRDefault="00940D06" w:rsidP="00940D06">
      <w:pPr>
        <w:pStyle w:val="font8"/>
      </w:pPr>
      <w:r>
        <w:rPr>
          <w:rFonts w:ascii="Arial" w:hAnsi="Arial" w:cs="Arial"/>
        </w:rPr>
        <w:t>Anschrift des/der Verbraucher(s)</w:t>
      </w:r>
    </w:p>
    <w:p w14:paraId="0F1D5DEA" w14:textId="77777777" w:rsidR="00940D06" w:rsidRDefault="00940D06" w:rsidP="00940D06">
      <w:pPr>
        <w:pStyle w:val="font8"/>
      </w:pPr>
      <w:r>
        <w:t> </w:t>
      </w:r>
    </w:p>
    <w:p w14:paraId="74A8A190" w14:textId="77777777" w:rsidR="00940D06" w:rsidRDefault="00940D06" w:rsidP="00940D06">
      <w:pPr>
        <w:pStyle w:val="font8"/>
      </w:pPr>
      <w:r>
        <w:rPr>
          <w:rFonts w:ascii="Arial" w:hAnsi="Arial" w:cs="Arial"/>
        </w:rPr>
        <w:t>Unterschrift des/der Verbraucher(s) (nur bei Mitteilung auf Papier)</w:t>
      </w:r>
    </w:p>
    <w:p w14:paraId="044AFD10" w14:textId="77777777" w:rsidR="00940D06" w:rsidRDefault="00940D06" w:rsidP="00940D06">
      <w:pPr>
        <w:pStyle w:val="font8"/>
      </w:pPr>
      <w:r>
        <w:t> </w:t>
      </w:r>
    </w:p>
    <w:p w14:paraId="4BDB0A15" w14:textId="77777777" w:rsidR="00940D06" w:rsidRDefault="00940D06" w:rsidP="00940D06">
      <w:pPr>
        <w:pStyle w:val="font8"/>
      </w:pPr>
      <w:r>
        <w:rPr>
          <w:rFonts w:ascii="Arial" w:hAnsi="Arial" w:cs="Arial"/>
        </w:rPr>
        <w:t>Datum</w:t>
      </w:r>
    </w:p>
    <w:p w14:paraId="2D1E951B" w14:textId="77777777" w:rsidR="00940D06" w:rsidRDefault="00940D06" w:rsidP="00940D06">
      <w:pPr>
        <w:pStyle w:val="font8"/>
      </w:pPr>
      <w:r>
        <w:t> </w:t>
      </w:r>
    </w:p>
    <w:p w14:paraId="094AFF9C" w14:textId="77777777" w:rsidR="00D06F92" w:rsidRDefault="00940D06" w:rsidP="00940D06">
      <w:pPr>
        <w:pStyle w:val="font8"/>
        <w:rPr>
          <w:rFonts w:ascii="MS Gothic" w:eastAsia="MS Gothic" w:hAnsi="MS Gothic" w:cs="MS Gothic"/>
        </w:rPr>
      </w:pPr>
      <w:r>
        <w:rPr>
          <w:rFonts w:ascii="Arial" w:hAnsi="Arial" w:cs="Arial"/>
        </w:rPr>
        <w:t>____________________________</w:t>
      </w:r>
      <w:r>
        <w:rPr>
          <w:rFonts w:ascii="MS Gothic" w:eastAsia="MS Gothic" w:hAnsi="MS Gothic" w:cs="MS Gothic" w:hint="eastAsia"/>
        </w:rPr>
        <w:t> </w:t>
      </w:r>
    </w:p>
    <w:p w14:paraId="1D3CAC23" w14:textId="77777777" w:rsidR="00D06F92" w:rsidRDefault="00D06F92" w:rsidP="00940D06">
      <w:pPr>
        <w:pStyle w:val="font8"/>
        <w:rPr>
          <w:rFonts w:ascii="MS Gothic" w:eastAsia="MS Gothic" w:hAnsi="MS Gothic" w:cs="MS Gothic"/>
        </w:rPr>
      </w:pPr>
    </w:p>
    <w:p w14:paraId="3BA4717D" w14:textId="77777777" w:rsidR="00940D06" w:rsidRDefault="00940D06" w:rsidP="00940D06">
      <w:pPr>
        <w:pStyle w:val="font8"/>
      </w:pPr>
      <w:r>
        <w:rPr>
          <w:rFonts w:ascii="Arial" w:hAnsi="Arial" w:cs="Arial"/>
        </w:rPr>
        <w:t>(*) Unzutreffendes streichen.</w:t>
      </w:r>
    </w:p>
    <w:p w14:paraId="2EA299C9" w14:textId="77777777" w:rsidR="00940D06" w:rsidRDefault="00940D06" w:rsidP="00940D06">
      <w:pPr>
        <w:pStyle w:val="font8"/>
      </w:pPr>
      <w:r>
        <w:rPr>
          <w:rStyle w:val="wixguard"/>
          <w:rFonts w:ascii="Arial" w:hAnsi="Arial" w:cs="Arial"/>
        </w:rPr>
        <w:t>​</w:t>
      </w:r>
    </w:p>
    <w:p w14:paraId="2EF27189" w14:textId="77777777" w:rsidR="00B55E5B" w:rsidRDefault="00B55E5B"/>
    <w:sectPr w:rsidR="00B55E5B" w:rsidSect="0092159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06"/>
    <w:rsid w:val="0055125A"/>
    <w:rsid w:val="00921598"/>
    <w:rsid w:val="00940D06"/>
    <w:rsid w:val="00B55E5B"/>
    <w:rsid w:val="00CB428E"/>
    <w:rsid w:val="00D06F92"/>
    <w:rsid w:val="00D51B17"/>
    <w:rsid w:val="00FB14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FF8E1CE"/>
  <w15:chartTrackingRefBased/>
  <w15:docId w15:val="{5ADA9258-5D45-3E40-B91A-187014FE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nt8">
    <w:name w:val="font_8"/>
    <w:basedOn w:val="Standard"/>
    <w:rsid w:val="00940D06"/>
    <w:pPr>
      <w:spacing w:before="100" w:beforeAutospacing="1" w:after="100" w:afterAutospacing="1"/>
    </w:pPr>
    <w:rPr>
      <w:rFonts w:ascii="Times New Roman" w:eastAsia="Times New Roman" w:hAnsi="Times New Roman" w:cs="Times New Roman"/>
      <w:lang w:eastAsia="de-DE"/>
    </w:rPr>
  </w:style>
  <w:style w:type="character" w:customStyle="1" w:styleId="wixguard">
    <w:name w:val="wixguard"/>
    <w:basedOn w:val="Absatz-Standardschriftart"/>
    <w:rsid w:val="00940D06"/>
  </w:style>
  <w:style w:type="character" w:styleId="Hyperlink">
    <w:name w:val="Hyperlink"/>
    <w:basedOn w:val="Absatz-Standardschriftart"/>
    <w:uiPriority w:val="99"/>
    <w:semiHidden/>
    <w:unhideWhenUsed/>
    <w:rsid w:val="00940D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37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astro@gastrohafencityhambur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stro@gastrohafencityhamburg.com" TargetMode="External"/><Relationship Id="rId5" Type="http://schemas.openxmlformats.org/officeDocument/2006/relationships/hyperlink" Target="http://www.verbraucher-schlichter.de/" TargetMode="External"/><Relationship Id="rId4" Type="http://schemas.openxmlformats.org/officeDocument/2006/relationships/hyperlink" Target="http://ec.europa.eu/consumers/odr/"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Words>
  <Characters>10807</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Gutiérrez Pérez</dc:creator>
  <cp:keywords/>
  <dc:description/>
  <cp:lastModifiedBy>Edgar Gutiérrez Pérez</cp:lastModifiedBy>
  <cp:revision>1</cp:revision>
  <dcterms:created xsi:type="dcterms:W3CDTF">2020-03-16T11:12:00Z</dcterms:created>
  <dcterms:modified xsi:type="dcterms:W3CDTF">2020-03-16T11:44:00Z</dcterms:modified>
</cp:coreProperties>
</file>